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742916" w:rsidRDefault="00EB3FC7" w:rsidP="00EB3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EB3FC7" w:rsidRPr="00742916" w:rsidRDefault="00EB3FC7" w:rsidP="00EB3FC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742916" w:rsidRDefault="00EB3FC7" w:rsidP="00712D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 xml:space="preserve">Przedmioty </w:t>
            </w:r>
            <w:r w:rsidR="00712D2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EB3FC7" w:rsidRDefault="00EB3FC7" w:rsidP="007A768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="007A768B">
              <w:rPr>
                <w:sz w:val="24"/>
                <w:szCs w:val="24"/>
              </w:rPr>
              <w:t xml:space="preserve">: </w:t>
            </w:r>
            <w:r w:rsidR="00FC282B">
              <w:rPr>
                <w:b/>
                <w:sz w:val="24"/>
                <w:szCs w:val="24"/>
              </w:rPr>
              <w:t>tyfl</w:t>
            </w:r>
            <w:r w:rsidR="007A768B">
              <w:rPr>
                <w:b/>
                <w:sz w:val="24"/>
                <w:szCs w:val="24"/>
              </w:rPr>
              <w:t>ope</w:t>
            </w:r>
            <w:r w:rsidR="007A768B" w:rsidRPr="007A768B">
              <w:rPr>
                <w:b/>
                <w:sz w:val="24"/>
                <w:szCs w:val="24"/>
              </w:rPr>
              <w:t>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Default="00EB3FC7" w:rsidP="008E660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EB3FC7" w:rsidRPr="00EB3FC7" w:rsidRDefault="00EB3FC7" w:rsidP="008E6602">
            <w:pPr>
              <w:rPr>
                <w:b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0E3751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B3FC7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2782A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EB3FC7" w:rsidRPr="00BE63CF" w:rsidRDefault="00EB3FC7" w:rsidP="008E660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CB1D78">
              <w:rPr>
                <w:sz w:val="24"/>
                <w:szCs w:val="24"/>
              </w:rPr>
              <w:t>I</w:t>
            </w:r>
            <w:r w:rsidR="00FC282B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/</w:t>
            </w:r>
            <w:r w:rsidR="00FC282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73" w:type="dxa"/>
            <w:gridSpan w:val="3"/>
          </w:tcPr>
          <w:p w:rsidR="00EB3FC7" w:rsidRPr="00EB3FC7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A2782A"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A2782A">
              <w:rPr>
                <w:sz w:val="24"/>
                <w:szCs w:val="24"/>
              </w:rPr>
              <w:t xml:space="preserve"> </w:t>
            </w:r>
            <w:r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8D32D5" w:rsidRDefault="00FC282B" w:rsidP="00CB1D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7A768B">
              <w:rPr>
                <w:sz w:val="24"/>
                <w:szCs w:val="24"/>
              </w:rPr>
              <w:t xml:space="preserve">gr Magdalena </w:t>
            </w:r>
            <w:proofErr w:type="spellStart"/>
            <w:r w:rsidR="007A768B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B24EFD" w:rsidRDefault="00EB3FC7" w:rsidP="008E660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B3FC7" w:rsidRPr="00B24EFD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712D2B" w:rsidRDefault="00FC282B" w:rsidP="00CB1D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7A768B">
              <w:rPr>
                <w:sz w:val="24"/>
                <w:szCs w:val="24"/>
              </w:rPr>
              <w:t xml:space="preserve">gr Magdalena </w:t>
            </w:r>
            <w:proofErr w:type="spellStart"/>
            <w:r w:rsidR="007A768B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EB3FC7" w:rsidRPr="00742916" w:rsidTr="008E6602">
        <w:tc>
          <w:tcPr>
            <w:tcW w:w="2988" w:type="dxa"/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B3FC7" w:rsidRPr="00742916" w:rsidRDefault="000E3751" w:rsidP="000E37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Tyflopedagogika jako dział pedagogiki specjalnej. Zapoznanie studentów ze specyfiką funkcjonowania osób niewidomych i słabo</w:t>
            </w:r>
            <w:r w:rsidR="00C359A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widzących . </w:t>
            </w:r>
            <w:r w:rsidRPr="00215796">
              <w:rPr>
                <w:sz w:val="24"/>
                <w:szCs w:val="24"/>
              </w:rPr>
              <w:t>Podstawowe zagadnienia wychowania, edukacji, terapii i rehabilitacji osób niewidomych i słabo</w:t>
            </w:r>
            <w:r w:rsidR="00C359A9">
              <w:rPr>
                <w:sz w:val="24"/>
                <w:szCs w:val="24"/>
              </w:rPr>
              <w:t xml:space="preserve"> </w:t>
            </w:r>
            <w:r w:rsidRPr="00215796">
              <w:rPr>
                <w:sz w:val="24"/>
                <w:szCs w:val="24"/>
              </w:rPr>
              <w:t>widzących.</w:t>
            </w:r>
          </w:p>
        </w:tc>
      </w:tr>
      <w:tr w:rsidR="00EB3FC7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742916" w:rsidRDefault="00310742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pedagogiki, psychologii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74291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A2782A" w:rsidRDefault="00EB3FC7" w:rsidP="008E6602">
            <w:pPr>
              <w:jc w:val="center"/>
            </w:pPr>
            <w:r w:rsidRPr="00A2782A">
              <w:t xml:space="preserve">Kod kierunkowego efektu </w:t>
            </w:r>
          </w:p>
          <w:p w:rsidR="00EB3FC7" w:rsidRPr="00590C17" w:rsidRDefault="00EB3FC7" w:rsidP="008E6602">
            <w:pPr>
              <w:jc w:val="center"/>
            </w:pPr>
            <w:r w:rsidRPr="00A2782A"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BB6B46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E56866" w:rsidRDefault="00C359A9" w:rsidP="00E56866">
            <w:pPr>
              <w:rPr>
                <w:sz w:val="24"/>
                <w:szCs w:val="24"/>
              </w:rPr>
            </w:pPr>
            <w:r w:rsidRPr="00E56866">
              <w:rPr>
                <w:sz w:val="24"/>
                <w:szCs w:val="24"/>
              </w:rPr>
              <w:t xml:space="preserve">  pedagogiki specjalnej </w:t>
            </w:r>
            <w:r w:rsidR="003A774D" w:rsidRPr="00E56866">
              <w:rPr>
                <w:sz w:val="24"/>
                <w:szCs w:val="24"/>
              </w:rPr>
              <w:t>a w szczególności z tyflopedagogiki</w:t>
            </w:r>
            <w:r w:rsidRPr="00E56866">
              <w:rPr>
                <w:sz w:val="24"/>
                <w:szCs w:val="24"/>
              </w:rPr>
              <w:t xml:space="preserve">  z uwzględnieniem  terminologii i teorii oraz metod, zorientowan</w:t>
            </w:r>
            <w:r w:rsidR="003A774D" w:rsidRPr="00E56866">
              <w:rPr>
                <w:sz w:val="24"/>
                <w:szCs w:val="24"/>
              </w:rPr>
              <w:t>ych</w:t>
            </w:r>
            <w:r w:rsidRPr="00E56866">
              <w:rPr>
                <w:sz w:val="24"/>
                <w:szCs w:val="24"/>
              </w:rPr>
              <w:t xml:space="preserve">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C359A9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Ped2P_W01</w:t>
            </w: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BB6B46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E56866" w:rsidRDefault="00C359A9" w:rsidP="00E56866">
            <w:pPr>
              <w:rPr>
                <w:sz w:val="24"/>
                <w:szCs w:val="24"/>
              </w:rPr>
            </w:pPr>
            <w:r w:rsidRPr="00E56866">
              <w:rPr>
                <w:sz w:val="24"/>
                <w:szCs w:val="24"/>
              </w:rPr>
              <w:t xml:space="preserve"> opieki, wychowania i kształcenia, współczesnych nurtów i systemów pedagogicznych</w:t>
            </w:r>
            <w:r w:rsidR="003A774D" w:rsidRPr="00E56866">
              <w:rPr>
                <w:sz w:val="24"/>
                <w:szCs w:val="24"/>
              </w:rPr>
              <w:t xml:space="preserve"> związanych z pracą z dziećmi słabo widzącymi i ni</w:t>
            </w:r>
            <w:r w:rsidR="0085588C" w:rsidRPr="00E56866">
              <w:rPr>
                <w:sz w:val="24"/>
                <w:szCs w:val="24"/>
              </w:rPr>
              <w:t>e</w:t>
            </w:r>
            <w:r w:rsidR="003A774D" w:rsidRPr="00E56866">
              <w:rPr>
                <w:sz w:val="24"/>
                <w:szCs w:val="24"/>
              </w:rPr>
              <w:t>widomymi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C359A9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Ped2P_W03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56866" w:rsidRDefault="00EB3FC7" w:rsidP="00E56866">
            <w:pPr>
              <w:rPr>
                <w:b/>
                <w:sz w:val="24"/>
                <w:szCs w:val="24"/>
              </w:rPr>
            </w:pPr>
            <w:r w:rsidRPr="00E56866">
              <w:rPr>
                <w:b/>
                <w:sz w:val="24"/>
                <w:szCs w:val="24"/>
              </w:rPr>
              <w:t>Umiejętności</w:t>
            </w:r>
            <w:r w:rsidRPr="00E56866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BB6B46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E56866" w:rsidRDefault="003A774D" w:rsidP="00E56866">
            <w:pPr>
              <w:rPr>
                <w:sz w:val="24"/>
                <w:szCs w:val="24"/>
              </w:rPr>
            </w:pPr>
            <w:r w:rsidRPr="00E56866">
              <w:rPr>
                <w:sz w:val="24"/>
                <w:szCs w:val="24"/>
              </w:rPr>
              <w:t xml:space="preserve"> posługiwać się pogłębioną i szczegółową wiedzą teoretyczną z zakresu pedagogiki specjalnej a w szczególności tyflopedagogiki</w:t>
            </w:r>
            <w:r w:rsidRPr="00E56866">
              <w:rPr>
                <w:sz w:val="24"/>
                <w:szCs w:val="24"/>
                <w:u w:val="single"/>
              </w:rPr>
              <w:t xml:space="preserve"> </w:t>
            </w:r>
            <w:r w:rsidRPr="00E56866">
              <w:rPr>
                <w:sz w:val="24"/>
                <w:szCs w:val="24"/>
              </w:rPr>
              <w:t>zgodnie z wymaganiami dla określonego obszaru i poziomu kształcenia, celem projektowania działań w aspekcie sytuacji dydaktyczno-wychowawczej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3A774D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Ped2P_U07</w:t>
            </w: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BB6B46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E56866" w:rsidRDefault="003A774D" w:rsidP="00E56866">
            <w:pPr>
              <w:rPr>
                <w:sz w:val="24"/>
                <w:szCs w:val="24"/>
              </w:rPr>
            </w:pPr>
            <w:r w:rsidRPr="00E56866">
              <w:rPr>
                <w:sz w:val="24"/>
                <w:szCs w:val="24"/>
              </w:rPr>
              <w:t xml:space="preserve"> wybrać i zastosować właściwe sposoby postępowania typowe dla  działalności tyflopedagogicznej , z uwzględnieniem metod, środków, procedur i dobrych praktyk w celu efektywnego wykonania zadań zawodowych związanych z kierunkiem studiów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3A774D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Ped2P_U09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56866" w:rsidRDefault="00EB3FC7" w:rsidP="00E56866">
            <w:pPr>
              <w:rPr>
                <w:b/>
                <w:sz w:val="24"/>
                <w:szCs w:val="24"/>
              </w:rPr>
            </w:pPr>
            <w:r w:rsidRPr="00E5686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BB6B46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E56866" w:rsidRDefault="003A774D" w:rsidP="00E56866">
            <w:pPr>
              <w:rPr>
                <w:sz w:val="24"/>
                <w:szCs w:val="24"/>
              </w:rPr>
            </w:pPr>
            <w:r w:rsidRPr="00E56866">
              <w:rPr>
                <w:sz w:val="24"/>
                <w:szCs w:val="24"/>
              </w:rPr>
              <w:t>jest w pełni świadomy konieczności prowadzenia zindywidualizowanych działań tyflopedagogicznych,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3A774D" w:rsidP="008E6602">
            <w:pPr>
              <w:jc w:val="center"/>
              <w:rPr>
                <w:sz w:val="24"/>
                <w:szCs w:val="24"/>
              </w:rPr>
            </w:pPr>
            <w:r w:rsidRPr="00EC07B6">
              <w:rPr>
                <w:b/>
                <w:sz w:val="21"/>
                <w:szCs w:val="21"/>
              </w:rPr>
              <w:t>Ped2P_K04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42916" w:rsidTr="008E6602">
        <w:tc>
          <w:tcPr>
            <w:tcW w:w="10008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BB6B46" w:rsidRDefault="00EB3FC7" w:rsidP="008E6602">
            <w:pPr>
              <w:rPr>
                <w:b/>
                <w:sz w:val="20"/>
                <w:szCs w:val="20"/>
              </w:rPr>
            </w:pPr>
            <w:r w:rsidRPr="00BB6B46">
              <w:rPr>
                <w:b/>
                <w:sz w:val="20"/>
                <w:szCs w:val="20"/>
              </w:rPr>
              <w:t>Wykład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BB6B46" w:rsidRDefault="00AD588E" w:rsidP="000E37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6B46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8E6602">
        <w:tc>
          <w:tcPr>
            <w:tcW w:w="10008" w:type="dxa"/>
          </w:tcPr>
          <w:p w:rsidR="00BE623D" w:rsidRPr="00A2782A" w:rsidRDefault="00BE623D" w:rsidP="0019183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D08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. Narząd wzroku: czynności, zaburzenia wzroku - rodzaje, przyczyny i następstwa.</w:t>
            </w:r>
          </w:p>
          <w:p w:rsidR="00CD6D08" w:rsidRPr="00A2782A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 2. Funkcjonowanie dzieci z uszkodzonym wzrokiem. Skutki utraty wzroku w sferach: poznania rzeczywistości,   działalności praktycznej , osobowości , rozwoju fizycznego i społecznego.</w:t>
            </w:r>
          </w:p>
          <w:p w:rsidR="00CD6D08" w:rsidRPr="00A2782A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3. Kompensacyjna rola zmysłów  </w:t>
            </w:r>
          </w:p>
          <w:p w:rsidR="00CD6D08" w:rsidRPr="00A2782A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4. Ćwiczenia i zabawy rozwijające kompensacyjną sprawność pozostałych zmysłów, usprawniające manualnie i orientacyjnie, przygotowujące do czytania dotykowego systemem Braille`a</w:t>
            </w:r>
          </w:p>
          <w:p w:rsidR="00BE623D" w:rsidRPr="00A2782A" w:rsidRDefault="00BE623D" w:rsidP="00CD6D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 5. Przyrządy optyczne poprawiające widzenie. Pomoce dydaktyczne i środki techniczne przydatne w </w:t>
            </w:r>
            <w:r w:rsidRPr="00A27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nauczaniu dzieci    z uszkodzonym narządem wzroku.</w:t>
            </w:r>
          </w:p>
          <w:p w:rsidR="00BE623D" w:rsidRPr="00A2782A" w:rsidRDefault="00BE623D" w:rsidP="00CD6D08">
            <w:pPr>
              <w:pStyle w:val="Default"/>
              <w:spacing w:line="360" w:lineRule="auto"/>
            </w:pPr>
            <w:r w:rsidRPr="00A2782A">
              <w:t>6. Zaburzenia zachowania i osobowości osób z niepełnosprawnością wzroku.</w:t>
            </w:r>
          </w:p>
          <w:p w:rsidR="00BE623D" w:rsidRPr="00A2782A" w:rsidRDefault="00BE623D" w:rsidP="00CD6D08">
            <w:pPr>
              <w:pStyle w:val="Default"/>
              <w:spacing w:line="360" w:lineRule="auto"/>
            </w:pPr>
            <w:r w:rsidRPr="00A2782A">
              <w:t>7.  Postawy rodzicielskie a możliwości rozwojowe dziecka - sposoby wsparcia rodziny dziecka niewidomego i słabo widzącego.</w:t>
            </w:r>
          </w:p>
          <w:p w:rsidR="00EB3FC7" w:rsidRPr="00C75B65" w:rsidRDefault="00BE623D" w:rsidP="00CD6D08">
            <w:pPr>
              <w:pStyle w:val="Default"/>
              <w:spacing w:line="360" w:lineRule="auto"/>
            </w:pPr>
            <w:bookmarkStart w:id="0" w:name="_GoBack"/>
            <w:bookmarkEnd w:id="0"/>
            <w:r w:rsidRPr="00A2782A">
              <w:t>8. Rozwijanie samodzielności i</w:t>
            </w:r>
            <w:r w:rsidR="00310742" w:rsidRPr="00A2782A">
              <w:t xml:space="preserve"> umiejętności życia codziennego.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BB6B46" w:rsidRDefault="00EB3FC7" w:rsidP="00BB6B46">
            <w:pPr>
              <w:pStyle w:val="Nagwek1"/>
              <w:rPr>
                <w:sz w:val="20"/>
              </w:rPr>
            </w:pPr>
            <w:r w:rsidRPr="00BB6B46">
              <w:rPr>
                <w:sz w:val="20"/>
              </w:rPr>
              <w:lastRenderedPageBreak/>
              <w:t>Laboratorium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BB6B46" w:rsidRDefault="00EB3FC7" w:rsidP="00BB6B46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BB6B46" w:rsidRDefault="00EB3FC7" w:rsidP="00BB6B46">
            <w:pPr>
              <w:pStyle w:val="Nagwek1"/>
              <w:rPr>
                <w:sz w:val="20"/>
              </w:rPr>
            </w:pPr>
            <w:r w:rsidRPr="00BB6B46">
              <w:rPr>
                <w:sz w:val="20"/>
              </w:rPr>
              <w:t>Projekt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BB6B46" w:rsidRDefault="00EB3FC7" w:rsidP="00BB6B46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BB6B46" w:rsidRDefault="00EB3FC7" w:rsidP="00BB6B46">
            <w:pPr>
              <w:spacing w:line="240" w:lineRule="auto"/>
              <w:rPr>
                <w:b/>
                <w:sz w:val="20"/>
                <w:szCs w:val="20"/>
              </w:rPr>
            </w:pPr>
            <w:r w:rsidRPr="00BB6B46">
              <w:rPr>
                <w:b/>
                <w:sz w:val="20"/>
                <w:szCs w:val="20"/>
              </w:rPr>
              <w:t>Seminarium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BB6B46" w:rsidRDefault="00EB3FC7" w:rsidP="00BB6B46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BB6B46" w:rsidRDefault="00EB3FC7" w:rsidP="00BB6B46">
            <w:pPr>
              <w:spacing w:line="240" w:lineRule="auto"/>
              <w:rPr>
                <w:b/>
                <w:sz w:val="20"/>
                <w:szCs w:val="20"/>
              </w:rPr>
            </w:pPr>
            <w:r w:rsidRPr="00BB6B46">
              <w:rPr>
                <w:b/>
                <w:sz w:val="20"/>
                <w:szCs w:val="20"/>
              </w:rPr>
              <w:t xml:space="preserve">Inne 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BB6B46" w:rsidRDefault="00EB3FC7" w:rsidP="00BB6B46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91830" w:rsidRPr="00A2782A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Konarska J., Rozwój i wychowanie rehabilitujące dziecka niewidzącego w okresie wczesnego i średniego dzieciństwa, Wydawnictwo Naukowe Uniwersytetu Pedagogicznego, Kraków 2010;</w:t>
            </w:r>
          </w:p>
          <w:p w:rsidR="005C090C" w:rsidRPr="00A2782A" w:rsidRDefault="006F01AB" w:rsidP="005C090C">
            <w:pPr>
              <w:rPr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Majewski T., Psychologia niewidomych i niedowidzących, PWN, Warszawa 1983</w:t>
            </w:r>
          </w:p>
          <w:p w:rsidR="005C090C" w:rsidRPr="00A2782A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Sękowska Z., Pedagogika specjalna, PWN, Warszawa 1985;</w:t>
            </w:r>
            <w:r w:rsidR="005C090C"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F01AB" w:rsidRPr="00A2782A" w:rsidRDefault="006F01AB" w:rsidP="006F0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Sękowska Z., Tyflopedagogika, PWN, Warszawa 1981.</w:t>
            </w:r>
          </w:p>
          <w:p w:rsidR="005C090C" w:rsidRPr="00A2782A" w:rsidRDefault="006F01AB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Sękowska Z., Wprowadzenie do pedagogiki specjalnej, APS, Warszawa 1998;</w:t>
            </w:r>
          </w:p>
          <w:p w:rsidR="00191830" w:rsidRPr="00A2782A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Turno-Kręcicka A., Brać A., Kański J.J., Choroby oczu u dzieci, Wydawnictwo Medyczne Górnicki, Wrocław 2002;</w:t>
            </w:r>
          </w:p>
          <w:p w:rsidR="00191830" w:rsidRPr="00A2782A" w:rsidRDefault="00191830" w:rsidP="005C09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Paplińska M., Nauka brajla w weekend, Wydawnictwo APS, Warszawa 2009;</w:t>
            </w:r>
          </w:p>
          <w:p w:rsidR="00EB3FC7" w:rsidRPr="00A2782A" w:rsidRDefault="00191830" w:rsidP="00310742">
            <w:pPr>
              <w:rPr>
                <w:sz w:val="24"/>
                <w:szCs w:val="24"/>
              </w:rPr>
            </w:pPr>
            <w:proofErr w:type="spellStart"/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Walkiewicz-Krutak</w:t>
            </w:r>
            <w:proofErr w:type="spellEnd"/>
            <w:r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 M., Funkcjonowanie wzrokowe małych dzieci słabo widzących, Wydawnictwo APS, Warszawa2009.</w:t>
            </w:r>
          </w:p>
        </w:tc>
      </w:tr>
      <w:tr w:rsidR="00EB3FC7" w:rsidRPr="00742916" w:rsidTr="008E6602">
        <w:tc>
          <w:tcPr>
            <w:tcW w:w="2660" w:type="dxa"/>
          </w:tcPr>
          <w:p w:rsidR="00EB3FC7" w:rsidRPr="00742916" w:rsidRDefault="00EB3FC7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</w:tcPr>
          <w:p w:rsidR="00EB3FC7" w:rsidRPr="00A2782A" w:rsidRDefault="00BE623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Adamowicz-Hummel</w:t>
            </w:r>
            <w:proofErr w:type="spellEnd"/>
            <w:r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 A., Posługiwanie się wzrokiem przez dzieci słabo widzące, w Poradnik dydaktyczny dla nauczycieli realizujących podstawę programową w zakresie szkoły podstawowej i gimnazjum z uczniami niewidomymi i słabo widzącymi, MEN, Warszawa 2001;</w:t>
            </w:r>
          </w:p>
          <w:p w:rsidR="006F01AB" w:rsidRPr="00A2782A" w:rsidRDefault="006F01AB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Belzyt</w:t>
            </w:r>
            <w:proofErr w:type="spellEnd"/>
            <w:r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 J., Niepełnosprawność, edukacja, dorosłość: studium przypadku osoby ociemniałej, Impuls, Kraków 2012;</w:t>
            </w:r>
          </w:p>
          <w:p w:rsidR="00BE623D" w:rsidRPr="00A2782A" w:rsidRDefault="00BE623D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Majewski T., Poradnik metodyczny dla nauczycieli pracujących z dziećmi z uszkodzonym wzrokiem w systemie integracyjnym</w:t>
            </w:r>
            <w:r w:rsidR="006F01AB"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, MEN, </w:t>
            </w:r>
            <w:r w:rsidR="006F01AB" w:rsidRPr="00A27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1997;</w:t>
            </w:r>
          </w:p>
          <w:p w:rsidR="005E1558" w:rsidRPr="00A2782A" w:rsidRDefault="005E1558" w:rsidP="005E1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>Paplińska M., Edukacja równych szans. Uczeń i student z dysfunkcją wzroku - nowe podejście, nowe możliwości, UW, Warszawa 2008;</w:t>
            </w:r>
          </w:p>
          <w:p w:rsidR="006F01AB" w:rsidRPr="00A2782A" w:rsidRDefault="005E1558" w:rsidP="00BB6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82A">
              <w:rPr>
                <w:rFonts w:ascii="Times New Roman" w:hAnsi="Times New Roman" w:cs="Times New Roman"/>
                <w:sz w:val="24"/>
                <w:szCs w:val="24"/>
              </w:rPr>
              <w:t xml:space="preserve">Poradnik metodyczny dla nauczycieli realizujących podstawę programową w zakresie szkoły podstawowej i gimnazjum z uczniami niewidomymi i słabo widzącymi, MEN, Warszawa 2001. </w:t>
            </w:r>
          </w:p>
        </w:tc>
      </w:tr>
      <w:tr w:rsidR="00EB3FC7" w:rsidRPr="00742916" w:rsidTr="008E6602">
        <w:tc>
          <w:tcPr>
            <w:tcW w:w="2660" w:type="dxa"/>
          </w:tcPr>
          <w:p w:rsidR="00EB3FC7" w:rsidRPr="00BC3779" w:rsidRDefault="00EB3FC7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EB3FC7" w:rsidRPr="00742916" w:rsidRDefault="003A774D" w:rsidP="008E660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grupach, omawianie przypadków, mini wykład</w:t>
            </w:r>
            <w:r w:rsidR="00310742">
              <w:rPr>
                <w:sz w:val="24"/>
                <w:szCs w:val="24"/>
              </w:rPr>
              <w:t>, tworzenie planów terapii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Default="00EB3FC7" w:rsidP="008E6602">
            <w:pPr>
              <w:jc w:val="center"/>
            </w:pPr>
            <w: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Default="00EB3FC7" w:rsidP="008E6602">
            <w:pPr>
              <w:jc w:val="center"/>
              <w:rPr>
                <w:sz w:val="18"/>
                <w:szCs w:val="18"/>
              </w:rPr>
            </w:pPr>
          </w:p>
          <w:p w:rsidR="00EB3FC7" w:rsidRDefault="00EB3FC7" w:rsidP="008E6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Default="003A774D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Ocena cząstkowa: dyskusja, praca w grupach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Default="003A774D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04,05</w:t>
            </w:r>
          </w:p>
        </w:tc>
      </w:tr>
      <w:tr w:rsidR="00EB3FC7" w:rsidTr="008E6602">
        <w:tc>
          <w:tcPr>
            <w:tcW w:w="8208" w:type="dxa"/>
            <w:gridSpan w:val="2"/>
          </w:tcPr>
          <w:p w:rsidR="00EB3FC7" w:rsidRDefault="003A774D" w:rsidP="00376E9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Ocena : test sprawdza</w:t>
            </w:r>
            <w:r w:rsidR="00376E9E">
              <w:rPr>
                <w:rFonts w:ascii="Arial Narrow" w:hAnsi="Arial Narrow"/>
              </w:rPr>
              <w:t>ją</w:t>
            </w:r>
            <w:r>
              <w:rPr>
                <w:rFonts w:ascii="Arial Narrow" w:hAnsi="Arial Narrow"/>
              </w:rPr>
              <w:t>cy wiadomości</w:t>
            </w:r>
          </w:p>
        </w:tc>
        <w:tc>
          <w:tcPr>
            <w:tcW w:w="1800" w:type="dxa"/>
          </w:tcPr>
          <w:p w:rsidR="00EB3FC7" w:rsidRDefault="003A774D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01-05</w:t>
            </w:r>
          </w:p>
        </w:tc>
      </w:tr>
      <w:tr w:rsidR="00EB3FC7" w:rsidTr="008E6602">
        <w:tc>
          <w:tcPr>
            <w:tcW w:w="8208" w:type="dxa"/>
            <w:gridSpan w:val="2"/>
          </w:tcPr>
          <w:p w:rsidR="00EB3FC7" w:rsidRDefault="00EB3FC7" w:rsidP="008E6602">
            <w:pPr>
              <w:rPr>
                <w:rFonts w:ascii="Arial Narrow" w:hAnsi="Arial Narrow"/>
              </w:rPr>
            </w:pPr>
          </w:p>
        </w:tc>
        <w:tc>
          <w:tcPr>
            <w:tcW w:w="1800" w:type="dxa"/>
          </w:tcPr>
          <w:p w:rsidR="00EB3FC7" w:rsidRDefault="00EB3FC7" w:rsidP="008E6602">
            <w:pPr>
              <w:rPr>
                <w:rFonts w:ascii="Arial Narrow" w:hAnsi="Arial Narrow"/>
              </w:rPr>
            </w:pPr>
          </w:p>
        </w:tc>
      </w:tr>
      <w:tr w:rsidR="00EB3FC7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Default="00EB3FC7" w:rsidP="008E6602">
            <w:pPr>
              <w:rPr>
                <w:rFonts w:ascii="Arial Narrow" w:hAnsi="Arial Narrow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Default="00EB3FC7" w:rsidP="008E660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Zal</w:t>
            </w:r>
            <w:r w:rsidR="00712D2B">
              <w:rPr>
                <w:rFonts w:ascii="Arial Narrow" w:hAnsi="Arial Narrow"/>
              </w:rPr>
              <w:t>iczenie</w:t>
            </w:r>
            <w:r w:rsidR="00BB6B46">
              <w:rPr>
                <w:rFonts w:ascii="Arial Narrow" w:hAnsi="Arial Narrow"/>
              </w:rPr>
              <w:t>: : test sprawdzający wiadomości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8D4BE7" w:rsidRDefault="004C6EA9" w:rsidP="008E6602">
            <w:pPr>
              <w:jc w:val="center"/>
              <w:rPr>
                <w:b/>
              </w:rPr>
            </w:pPr>
          </w:p>
          <w:p w:rsidR="004C6EA9" w:rsidRDefault="004C6EA9" w:rsidP="008E660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74303" w:rsidRPr="00BB6B46" w:rsidRDefault="00E74303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Default="004C6EA9" w:rsidP="008E6602">
            <w:pPr>
              <w:jc w:val="center"/>
              <w:rPr>
                <w:sz w:val="24"/>
                <w:szCs w:val="24"/>
              </w:rPr>
            </w:pPr>
          </w:p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742916" w:rsidRDefault="004C6EA9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C6EA9" w:rsidRPr="00BC3779" w:rsidTr="008E6602">
        <w:trPr>
          <w:trHeight w:val="262"/>
        </w:trPr>
        <w:tc>
          <w:tcPr>
            <w:tcW w:w="5070" w:type="dxa"/>
            <w:vMerge/>
          </w:tcPr>
          <w:p w:rsidR="004C6EA9" w:rsidRPr="00742916" w:rsidRDefault="004C6EA9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BC3779" w:rsidRDefault="004C6EA9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C6EA9" w:rsidRPr="00BC3779" w:rsidRDefault="004C6EA9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686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6866">
              <w:rPr>
                <w:sz w:val="24"/>
                <w:szCs w:val="24"/>
              </w:rPr>
              <w:t>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686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56866">
              <w:rPr>
                <w:sz w:val="24"/>
                <w:szCs w:val="24"/>
              </w:rPr>
              <w:t>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742916" w:rsidRDefault="00E56866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742916" w:rsidRDefault="004C6EA9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</w:tcPr>
          <w:p w:rsidR="004C6EA9" w:rsidRPr="00742916" w:rsidRDefault="004C6EA9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742916" w:rsidRDefault="004C6EA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56866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742916" w:rsidRDefault="004C6EA9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56866">
              <w:rPr>
                <w:sz w:val="24"/>
                <w:szCs w:val="24"/>
              </w:rPr>
              <w:t>5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C6EA9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4C6EA9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C75B65" w:rsidRDefault="004C6EA9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C6EA9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742916" w:rsidRDefault="004C6EA9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EA2BC5" w:rsidRDefault="004C6EA9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E56866">
              <w:rPr>
                <w:b/>
                <w:sz w:val="24"/>
                <w:szCs w:val="24"/>
              </w:rPr>
              <w:t>9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779DF"/>
    <w:rsid w:val="000E3751"/>
    <w:rsid w:val="000F321F"/>
    <w:rsid w:val="00191830"/>
    <w:rsid w:val="001F34EB"/>
    <w:rsid w:val="00215796"/>
    <w:rsid w:val="002D1707"/>
    <w:rsid w:val="002D3EC0"/>
    <w:rsid w:val="00310742"/>
    <w:rsid w:val="0037463F"/>
    <w:rsid w:val="00376E9E"/>
    <w:rsid w:val="003A774D"/>
    <w:rsid w:val="004C6EA9"/>
    <w:rsid w:val="004F188B"/>
    <w:rsid w:val="005C090C"/>
    <w:rsid w:val="005E1558"/>
    <w:rsid w:val="005F2C28"/>
    <w:rsid w:val="006F01AB"/>
    <w:rsid w:val="00712D2B"/>
    <w:rsid w:val="0073788A"/>
    <w:rsid w:val="007A768B"/>
    <w:rsid w:val="007C2472"/>
    <w:rsid w:val="007F2E21"/>
    <w:rsid w:val="0085588C"/>
    <w:rsid w:val="008736E4"/>
    <w:rsid w:val="00A2782A"/>
    <w:rsid w:val="00AD588E"/>
    <w:rsid w:val="00BB6B46"/>
    <w:rsid w:val="00BC28BB"/>
    <w:rsid w:val="00BE623D"/>
    <w:rsid w:val="00C359A9"/>
    <w:rsid w:val="00CB1D78"/>
    <w:rsid w:val="00CD6D08"/>
    <w:rsid w:val="00E56866"/>
    <w:rsid w:val="00E74303"/>
    <w:rsid w:val="00E84FF1"/>
    <w:rsid w:val="00EB3FC7"/>
    <w:rsid w:val="00FC2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2D170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855</Words>
  <Characters>5134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21</cp:revision>
  <dcterms:created xsi:type="dcterms:W3CDTF">2018-12-02T14:25:00Z</dcterms:created>
  <dcterms:modified xsi:type="dcterms:W3CDTF">2018-12-16T21:53:00Z</dcterms:modified>
</cp:coreProperties>
</file>